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70429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24493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597C97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597C97">
        <w:rPr>
          <w:rFonts w:ascii="Arial" w:hAnsi="Arial" w:cs="Arial"/>
          <w:sz w:val="24"/>
          <w:szCs w:val="24"/>
        </w:rPr>
        <w:t xml:space="preserve">МУП «ЖЭУ № 30» г. Барнаула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 w:rsidRPr="00E24493">
        <w:rPr>
          <w:rFonts w:ascii="Arial" w:hAnsi="Arial" w:cs="Arial"/>
          <w:b/>
          <w:sz w:val="24"/>
          <w:szCs w:val="24"/>
        </w:rPr>
        <w:t xml:space="preserve">ул. </w:t>
      </w:r>
      <w:r w:rsidR="00070429">
        <w:rPr>
          <w:rFonts w:ascii="Arial" w:hAnsi="Arial" w:cs="Arial"/>
          <w:b/>
          <w:sz w:val="24"/>
          <w:szCs w:val="24"/>
        </w:rPr>
        <w:t>Антона Петрова</w:t>
      </w:r>
      <w:r w:rsidR="004D7275" w:rsidRPr="00E24493">
        <w:rPr>
          <w:rFonts w:ascii="Arial" w:hAnsi="Arial" w:cs="Arial"/>
          <w:b/>
          <w:sz w:val="24"/>
          <w:szCs w:val="24"/>
        </w:rPr>
        <w:t xml:space="preserve">, </w:t>
      </w:r>
      <w:r w:rsidR="00070429">
        <w:rPr>
          <w:rFonts w:ascii="Arial" w:hAnsi="Arial" w:cs="Arial"/>
          <w:b/>
          <w:sz w:val="24"/>
          <w:szCs w:val="24"/>
        </w:rPr>
        <w:t>229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70429">
        <w:rPr>
          <w:rFonts w:ascii="Arial" w:hAnsi="Arial" w:cs="Arial"/>
          <w:b/>
          <w:sz w:val="24"/>
          <w:szCs w:val="24"/>
          <w:u w:val="single"/>
        </w:rPr>
        <w:t>июня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24493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97C97">
        <w:rPr>
          <w:rFonts w:ascii="Arial" w:hAnsi="Arial" w:cs="Arial"/>
          <w:sz w:val="24"/>
          <w:szCs w:val="24"/>
        </w:rPr>
        <w:t>МУП «ЖЭУ № 30» г. Барнаула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0429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9437B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40B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24493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12</cp:revision>
  <cp:lastPrinted>2018-05-30T09:13:00Z</cp:lastPrinted>
  <dcterms:created xsi:type="dcterms:W3CDTF">2022-05-03T08:04:00Z</dcterms:created>
  <dcterms:modified xsi:type="dcterms:W3CDTF">2024-06-04T07:55:00Z</dcterms:modified>
</cp:coreProperties>
</file>